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465E78" w:rsidRPr="00424A6B" w:rsidRDefault="00424A6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                                                                  Внимание! Для номера данного Договора используйте последние семь цифр Вашего телефона.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907CB7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sz w:val="17"/>
          <w:szCs w:val="17"/>
        </w:rPr>
      </w:pPr>
      <w:r w:rsidRPr="00907CB7">
        <w:rPr>
          <w:rFonts w:ascii="Arial" w:hAnsi="Arial" w:cs="Arial"/>
          <w:b/>
          <w:bCs/>
          <w:i/>
          <w:noProof/>
          <w:sz w:val="17"/>
          <w:szCs w:val="17"/>
        </w:rPr>
        <w:t xml:space="preserve">ДОГОВОР № </w:t>
      </w:r>
      <w:r w:rsidR="00424A6B" w:rsidRPr="00907CB7">
        <w:rPr>
          <w:rFonts w:ascii="Arial" w:hAnsi="Arial" w:cs="Arial"/>
          <w:b/>
          <w:bCs/>
          <w:i/>
          <w:noProof/>
          <w:sz w:val="17"/>
          <w:szCs w:val="17"/>
        </w:rPr>
        <w:t>_____________</w:t>
      </w:r>
    </w:p>
    <w:p w:rsidR="00424A6B" w:rsidRPr="00E57DE4" w:rsidRDefault="00424A6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noProof/>
          <w:color w:val="FF0000"/>
          <w:sz w:val="14"/>
          <w:szCs w:val="14"/>
          <w:u w:val="single"/>
        </w:rPr>
      </w:pP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(</w:t>
      </w:r>
      <w:r w:rsidR="0022510C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на условиях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 xml:space="preserve"> 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самовывоз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а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424A6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«______»_________________201</w:t>
            </w:r>
            <w:r w:rsidR="00C753AF"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9</w:t>
            </w: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1F1D5E" w:rsidRPr="001A049F" w:rsidRDefault="001F1D5E" w:rsidP="009A07C6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>, в лице начальника издательского отдела Мелибаева М.М., дейс</w:t>
      </w:r>
      <w:r w:rsidR="009A07C6">
        <w:rPr>
          <w:rFonts w:ascii="Arial" w:hAnsi="Arial" w:cs="Arial"/>
          <w:noProof/>
          <w:sz w:val="17"/>
          <w:szCs w:val="17"/>
        </w:rPr>
        <w:t>твующего на основании Приказа №</w:t>
      </w:r>
      <w:r w:rsidRPr="001A049F">
        <w:rPr>
          <w:rFonts w:ascii="Arial" w:hAnsi="Arial" w:cs="Arial"/>
          <w:noProof/>
          <w:sz w:val="17"/>
          <w:szCs w:val="17"/>
        </w:rPr>
        <w:t>26 от 1 мая</w:t>
      </w:r>
      <w:r>
        <w:rPr>
          <w:rFonts w:ascii="Arial" w:hAnsi="Arial" w:cs="Arial"/>
          <w:noProof/>
          <w:sz w:val="17"/>
          <w:szCs w:val="17"/>
        </w:rPr>
        <w:t xml:space="preserve"> 2015 года</w:t>
      </w:r>
      <w:r w:rsidRPr="001A049F">
        <w:rPr>
          <w:rFonts w:ascii="Arial" w:hAnsi="Arial" w:cs="Arial"/>
          <w:noProof/>
          <w:sz w:val="17"/>
          <w:szCs w:val="17"/>
        </w:rPr>
        <w:t xml:space="preserve">, с одной стороны,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_</w:t>
      </w:r>
      <w:r w:rsidRPr="006D57B1">
        <w:rPr>
          <w:rFonts w:ascii="Arial" w:hAnsi="Arial" w:cs="Arial"/>
          <w:noProof/>
          <w:sz w:val="17"/>
          <w:szCs w:val="17"/>
        </w:rPr>
        <w:t>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_________________________________________,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(далее – книги):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57"/>
        <w:gridCol w:w="7482"/>
        <w:gridCol w:w="672"/>
        <w:gridCol w:w="13"/>
        <w:gridCol w:w="25"/>
        <w:gridCol w:w="659"/>
        <w:gridCol w:w="839"/>
      </w:tblGrid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B8758F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3912F1" w:rsidRDefault="00B8758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2A624D">
              <w:rPr>
                <w:rFonts w:ascii="Virtec Times New Roman Uz" w:hAnsi="Virtec Times New Roman Uz" w:cs="Virtec Times New Roman Uz"/>
                <w:b/>
                <w:noProof/>
                <w:sz w:val="15"/>
                <w:szCs w:val="15"/>
              </w:rPr>
              <w:t>Налоговое законодательство в 2019 году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58F" w:rsidRPr="006422BE" w:rsidRDefault="00B8758F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840FAA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8D7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321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8D729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НСБУ Республики Узбекистан»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(кроме НСБУ </w:t>
            </w:r>
            <w:r w:rsidR="0055216D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21),  201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7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47651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</w:t>
            </w:r>
            <w:r w:rsidR="001F1D5E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840FAA" w:rsidTr="00C41F8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1F1D5E" w:rsidRPr="00840FAA" w:rsidRDefault="001F1D5E" w:rsidP="00C41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3</w:t>
            </w:r>
            <w:r w:rsidR="00C41F8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="008D729E"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1F1D5E" w:rsidRPr="00840FAA" w:rsidRDefault="001F1D5E" w:rsidP="00C41F82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«НСБУ </w:t>
            </w:r>
            <w:r w:rsidR="00FA7546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21»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(План счетов и Инструкция по его применению), 201</w:t>
            </w:r>
            <w:r w:rsidR="00C41F8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  <w:r w:rsidR="00C41F82" w:rsidRPr="00C41F82">
              <w:rPr>
                <w:rFonts w:ascii="Virtec Times New Roman Uz" w:hAnsi="Virtec Times New Roman Uz" w:cs="Virtec Times New Roman Uz"/>
                <w:b/>
                <w:iCs/>
                <w:noProof/>
                <w:sz w:val="16"/>
                <w:szCs w:val="16"/>
              </w:rPr>
              <w:t>*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1F1D5E" w:rsidRPr="00840FAA" w:rsidRDefault="00C41F82" w:rsidP="0047651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</w:t>
            </w:r>
            <w:r w:rsidR="001F1D5E"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1F1D5E" w:rsidRPr="00840FAA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  <w:lang w:val="en-US"/>
              </w:rPr>
              <w:t>51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«Учетная политика предприятия»,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775E6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3912F1" w:rsidRDefault="00C775E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6422BE" w:rsidRDefault="00722E5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C775E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Словарь бухгалтера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», 2017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Pr="003912F1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30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Pr="003912F1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3912F1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3912F1" w:rsidRDefault="000848C1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Default="000848C1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35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3912F1" w:rsidRDefault="000848C1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Default="000848C1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33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1A6F4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 w:rsidR="001A6F49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(Тр.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 w:rsidR="00FA7546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35B85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840FA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E35B85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«Билвосита солиєлар: ЄЄС, акциз солији»,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«Фойда солији»,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  <w:lang w:val="en-US"/>
              </w:rPr>
              <w:t>1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1F1D5E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0F3A3B" w:rsidRDefault="000F116C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ил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, 1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4105F5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0F3A3B" w:rsidRDefault="000F116C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ил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, 2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116C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proofErr w:type="spellStart"/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EC0EC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-сон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тўплами</w:t>
            </w:r>
            <w:proofErr w:type="spellEnd"/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сон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стандартдан</w:t>
            </w:r>
            <w:proofErr w:type="spellEnd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ташєари</w:t>
            </w:r>
            <w:proofErr w:type="spellEnd"/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)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907CB7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муаълиф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</w:t>
            </w:r>
            <w:r w:rsidR="002A624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А.А.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084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="000848C1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0F3A3B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78 000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«Комментарий к Налоговому кодексу </w:t>
            </w:r>
            <w:proofErr w:type="spellStart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РУз</w:t>
            </w:r>
            <w:proofErr w:type="spellEnd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0F3A3B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 w:rsidR="006422BE"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98 000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0F3A3B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190 000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0F3A3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 w:rsid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0F3A3B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тру</w:t>
            </w:r>
            <w:r w:rsidR="007218B6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д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овому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204 000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22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2A624D" w:rsidRDefault="00205BB7" w:rsidP="00506672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</w:pP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«Годовой отчет–201</w:t>
            </w:r>
            <w:r w:rsidR="00506672"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8</w:t>
            </w: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»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506672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</w:t>
            </w:r>
            <w:r w:rsidR="00506672">
              <w:rPr>
                <w:rFonts w:ascii="Virtec Times New Roman Uz" w:hAnsi="Virtec Times New Roman Uz" w:cs="Virtec Times New Roman Uz"/>
                <w:sz w:val="15"/>
                <w:szCs w:val="15"/>
              </w:rPr>
              <w:t>95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816D6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6422BE" w:rsidRDefault="00C816D6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C816D6" w:rsidRDefault="00C816D6" w:rsidP="00205BB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 w:rsidR="00DF39D9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Default="00C816D6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68 000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0F3A3B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0F3A3B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8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6422BE" w:rsidRPr="006422BE" w:rsidTr="001D3651">
        <w:trPr>
          <w:trHeight w:val="23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И</w:t>
            </w:r>
            <w:r w:rsidR="0055216D"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ТОГО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: 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BE" w:rsidRPr="006422BE" w:rsidRDefault="006422B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F1D5E" w:rsidRPr="00CB141A" w:rsidRDefault="000848C1" w:rsidP="00CB141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C816D6">
        <w:rPr>
          <w:rFonts w:ascii="Arial" w:hAnsi="Arial" w:cs="Arial"/>
          <w:i/>
          <w:iCs/>
          <w:sz w:val="14"/>
          <w:szCs w:val="14"/>
        </w:rPr>
        <w:t>Готовится к выпуск</w:t>
      </w:r>
      <w:r w:rsidR="00DF39D9">
        <w:rPr>
          <w:rFonts w:ascii="Arial" w:hAnsi="Arial" w:cs="Arial"/>
          <w:i/>
          <w:iCs/>
          <w:sz w:val="14"/>
          <w:szCs w:val="14"/>
        </w:rPr>
        <w:t>у</w:t>
      </w:r>
      <w:r w:rsidR="001F1D5E" w:rsidRPr="0055216D">
        <w:rPr>
          <w:rFonts w:ascii="Arial" w:hAnsi="Arial" w:cs="Arial"/>
          <w:b/>
          <w:bCs/>
          <w:i/>
          <w:iCs/>
          <w:sz w:val="14"/>
          <w:szCs w:val="14"/>
        </w:rPr>
        <w:t>.</w:t>
      </w:r>
      <w:r w:rsidR="001F1D5E" w:rsidRPr="00CB141A">
        <w:rPr>
          <w:rFonts w:ascii="Arial" w:hAnsi="Arial" w:cs="Arial"/>
          <w:b/>
          <w:bCs/>
          <w:i/>
          <w:iCs/>
          <w:sz w:val="14"/>
          <w:szCs w:val="14"/>
          <w:u w:val="single"/>
        </w:rPr>
        <w:t xml:space="preserve">  </w:t>
      </w:r>
    </w:p>
    <w:p w:rsidR="001F1D5E" w:rsidRPr="00CB141A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C921F2" w:rsidRDefault="00C921F2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907CB7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>3.1.</w:t>
      </w:r>
      <w:r w:rsidR="001F1D5E" w:rsidRPr="001A049F">
        <w:rPr>
          <w:rFonts w:ascii="Arial" w:hAnsi="Arial" w:cs="Arial"/>
          <w:noProof/>
          <w:sz w:val="17"/>
          <w:szCs w:val="17"/>
        </w:rPr>
        <w:t xml:space="preserve"> Представитель Покупателя представляет </w:t>
      </w:r>
      <w:r w:rsidR="00D8761B" w:rsidRPr="00D8761B">
        <w:rPr>
          <w:rFonts w:ascii="Arial" w:hAnsi="Arial" w:cs="Arial"/>
          <w:noProof/>
          <w:color w:val="FF0000"/>
          <w:sz w:val="17"/>
          <w:szCs w:val="17"/>
        </w:rPr>
        <w:t>(в отдел реализации по адресу г. Ташкент ул. Навои, 22)</w:t>
      </w:r>
      <w:r w:rsidR="00D8761B">
        <w:rPr>
          <w:rFonts w:ascii="Arial" w:hAnsi="Arial" w:cs="Arial"/>
          <w:noProof/>
          <w:sz w:val="17"/>
          <w:szCs w:val="17"/>
        </w:rPr>
        <w:t xml:space="preserve"> </w:t>
      </w:r>
      <w:r w:rsidR="001F1D5E" w:rsidRPr="001A049F">
        <w:rPr>
          <w:rFonts w:ascii="Arial" w:hAnsi="Arial" w:cs="Arial"/>
          <w:noProof/>
          <w:sz w:val="17"/>
          <w:szCs w:val="17"/>
        </w:rPr>
        <w:t>следующие документы: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оформленный экземпляр договора;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– доверенность, оформленную в соответствии с Положением о порядке выдачи доверенностей на получение товарно-материальных ценностей и отпуска их по доверенности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(рег. </w:t>
      </w:r>
      <w:r w:rsidR="006422BE">
        <w:rPr>
          <w:rFonts w:ascii="Arial" w:hAnsi="Arial" w:cs="Arial"/>
          <w:i/>
          <w:iCs/>
          <w:noProof/>
          <w:sz w:val="17"/>
          <w:szCs w:val="17"/>
        </w:rPr>
        <w:t>№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1245 от 27.05.2003 г.)</w:t>
      </w:r>
      <w:r w:rsidRPr="001A049F">
        <w:rPr>
          <w:rFonts w:ascii="Arial" w:hAnsi="Arial" w:cs="Arial"/>
          <w:noProof/>
          <w:sz w:val="17"/>
          <w:szCs w:val="17"/>
        </w:rPr>
        <w:t>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паспорт (или заменяющий его документ) лица, на которого оформлена доверенность;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3.2. Покупатель обязуется получить готовые книги в течение 10 (десяти) дней после поступления денежных средств на расчетный счет Издательства, в противном случае Издательство не несет ответственности за их наличие на складе.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</w:t>
      </w:r>
      <w:r w:rsidR="00907CB7">
        <w:rPr>
          <w:rFonts w:ascii="Arial" w:hAnsi="Arial" w:cs="Arial"/>
          <w:noProof/>
          <w:sz w:val="17"/>
          <w:szCs w:val="17"/>
        </w:rPr>
        <w:t>3</w:t>
      </w:r>
      <w:r w:rsidRPr="001A049F">
        <w:rPr>
          <w:rFonts w:ascii="Arial" w:hAnsi="Arial" w:cs="Arial"/>
          <w:noProof/>
          <w:sz w:val="17"/>
          <w:szCs w:val="17"/>
        </w:rPr>
        <w:t xml:space="preserve">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действует </w:t>
      </w:r>
      <w:r w:rsidRPr="00D8761B">
        <w:rPr>
          <w:rFonts w:ascii="Arial" w:hAnsi="Arial" w:cs="Arial"/>
          <w:b/>
          <w:noProof/>
          <w:sz w:val="17"/>
          <w:szCs w:val="17"/>
        </w:rPr>
        <w:t xml:space="preserve">до 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>31 декабря 201</w:t>
      </w:r>
      <w:r w:rsidR="00C753AF" w:rsidRPr="00D8761B">
        <w:rPr>
          <w:rFonts w:ascii="Arial" w:hAnsi="Arial" w:cs="Arial"/>
          <w:b/>
          <w:noProof/>
          <w:sz w:val="17"/>
          <w:szCs w:val="17"/>
        </w:rPr>
        <w:t>9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1A049F">
        <w:rPr>
          <w:rFonts w:ascii="Arial" w:hAnsi="Arial" w:cs="Arial"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.Т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ашкент, </w:t>
            </w:r>
            <w:proofErr w:type="spell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ул.Таллимаржон</w:t>
            </w:r>
            <w:proofErr w:type="spell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015CB5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>Тел/Факс: 200-00-30, 244-</w:t>
            </w:r>
            <w:r w:rsidR="00465E78" w:rsidRPr="003C1BAB">
              <w:rPr>
                <w:rFonts w:ascii="Virtec Times New Roman Uz" w:hAnsi="Virtec Times New Roman Uz"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>244-89-17, 244-02-01, 283-44-32</w:t>
            </w:r>
            <w:r w:rsidR="00015CB5">
              <w:rPr>
                <w:rFonts w:ascii="Virtec Times New Roman Uz" w:hAnsi="Virtec Times New Roman Uz"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Р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>ОКЕД: 18120.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93345</wp:posOffset>
            </wp:positionV>
            <wp:extent cx="1457325" cy="1441450"/>
            <wp:effectExtent l="19050" t="0" r="9525" b="0"/>
            <wp:wrapNone/>
            <wp:docPr id="9" name="Рисунок 2" descr="Топринт п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принт пе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1750"/>
        <w:gridCol w:w="5137"/>
      </w:tblGrid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13335</wp:posOffset>
                  </wp:positionV>
                  <wp:extent cx="1041400" cy="550545"/>
                  <wp:effectExtent l="19050" t="0" r="6350" b="0"/>
                  <wp:wrapNone/>
                  <wp:docPr id="10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>М.П.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Мелибаев.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44E5"/>
    <w:rsid w:val="00045A01"/>
    <w:rsid w:val="00050893"/>
    <w:rsid w:val="00054A04"/>
    <w:rsid w:val="0005746B"/>
    <w:rsid w:val="00067F99"/>
    <w:rsid w:val="00080280"/>
    <w:rsid w:val="00081146"/>
    <w:rsid w:val="000820AE"/>
    <w:rsid w:val="000830C7"/>
    <w:rsid w:val="000848C1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CB4"/>
    <w:rsid w:val="000C2F7F"/>
    <w:rsid w:val="000C45AF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2B6B"/>
    <w:rsid w:val="00123D60"/>
    <w:rsid w:val="00124FC8"/>
    <w:rsid w:val="00125601"/>
    <w:rsid w:val="00140AD4"/>
    <w:rsid w:val="001460B6"/>
    <w:rsid w:val="00152D46"/>
    <w:rsid w:val="0015422C"/>
    <w:rsid w:val="001559FA"/>
    <w:rsid w:val="00156084"/>
    <w:rsid w:val="00157FF0"/>
    <w:rsid w:val="00160247"/>
    <w:rsid w:val="0017346E"/>
    <w:rsid w:val="001831CC"/>
    <w:rsid w:val="00183D55"/>
    <w:rsid w:val="001914EE"/>
    <w:rsid w:val="00194584"/>
    <w:rsid w:val="001A049F"/>
    <w:rsid w:val="001A29AF"/>
    <w:rsid w:val="001A50E6"/>
    <w:rsid w:val="001A6F49"/>
    <w:rsid w:val="001B3488"/>
    <w:rsid w:val="001C2EA4"/>
    <w:rsid w:val="001C68E2"/>
    <w:rsid w:val="001D3651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510C"/>
    <w:rsid w:val="00225567"/>
    <w:rsid w:val="002264E2"/>
    <w:rsid w:val="00234FA0"/>
    <w:rsid w:val="00235E83"/>
    <w:rsid w:val="0023718F"/>
    <w:rsid w:val="00241143"/>
    <w:rsid w:val="00242401"/>
    <w:rsid w:val="00255F33"/>
    <w:rsid w:val="00257B7E"/>
    <w:rsid w:val="00264135"/>
    <w:rsid w:val="0026429F"/>
    <w:rsid w:val="002677E2"/>
    <w:rsid w:val="002742B1"/>
    <w:rsid w:val="00276A1C"/>
    <w:rsid w:val="00283AE0"/>
    <w:rsid w:val="00284A32"/>
    <w:rsid w:val="00287234"/>
    <w:rsid w:val="00292F2F"/>
    <w:rsid w:val="00296FCD"/>
    <w:rsid w:val="002A182E"/>
    <w:rsid w:val="002A624D"/>
    <w:rsid w:val="002B2005"/>
    <w:rsid w:val="002B476B"/>
    <w:rsid w:val="002C190B"/>
    <w:rsid w:val="002C43F0"/>
    <w:rsid w:val="002C611B"/>
    <w:rsid w:val="002C67B8"/>
    <w:rsid w:val="002D3AA1"/>
    <w:rsid w:val="002D7502"/>
    <w:rsid w:val="002E103F"/>
    <w:rsid w:val="002F173E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420"/>
    <w:rsid w:val="00354046"/>
    <w:rsid w:val="00356AC3"/>
    <w:rsid w:val="003653BC"/>
    <w:rsid w:val="0036721A"/>
    <w:rsid w:val="003712A7"/>
    <w:rsid w:val="00371B2A"/>
    <w:rsid w:val="00374D37"/>
    <w:rsid w:val="00382B3F"/>
    <w:rsid w:val="00390D92"/>
    <w:rsid w:val="003912F1"/>
    <w:rsid w:val="00393CB6"/>
    <w:rsid w:val="0039514C"/>
    <w:rsid w:val="00396355"/>
    <w:rsid w:val="003C104C"/>
    <w:rsid w:val="003C2DCB"/>
    <w:rsid w:val="003C41D1"/>
    <w:rsid w:val="003D73FC"/>
    <w:rsid w:val="003E5FAD"/>
    <w:rsid w:val="004105F5"/>
    <w:rsid w:val="00410876"/>
    <w:rsid w:val="0041134D"/>
    <w:rsid w:val="004124C8"/>
    <w:rsid w:val="00413DC5"/>
    <w:rsid w:val="00424A6B"/>
    <w:rsid w:val="00425C78"/>
    <w:rsid w:val="00426425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A50C7"/>
    <w:rsid w:val="004B57DF"/>
    <w:rsid w:val="004C1980"/>
    <w:rsid w:val="004C54E0"/>
    <w:rsid w:val="004D1592"/>
    <w:rsid w:val="004D408F"/>
    <w:rsid w:val="004D631F"/>
    <w:rsid w:val="004E11B6"/>
    <w:rsid w:val="004E50BE"/>
    <w:rsid w:val="004E5769"/>
    <w:rsid w:val="00501C8B"/>
    <w:rsid w:val="00506672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25CB"/>
    <w:rsid w:val="005603CF"/>
    <w:rsid w:val="0056350A"/>
    <w:rsid w:val="00574E01"/>
    <w:rsid w:val="00575CB3"/>
    <w:rsid w:val="00575FEE"/>
    <w:rsid w:val="00586675"/>
    <w:rsid w:val="005904CF"/>
    <w:rsid w:val="005A4BE2"/>
    <w:rsid w:val="005A5E4F"/>
    <w:rsid w:val="005B00BF"/>
    <w:rsid w:val="005B0EE8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4747"/>
    <w:rsid w:val="00626878"/>
    <w:rsid w:val="00632533"/>
    <w:rsid w:val="006422BE"/>
    <w:rsid w:val="006423D6"/>
    <w:rsid w:val="0064256B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4149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7EAC"/>
    <w:rsid w:val="0075128E"/>
    <w:rsid w:val="00756978"/>
    <w:rsid w:val="00763E64"/>
    <w:rsid w:val="0077622D"/>
    <w:rsid w:val="007816BA"/>
    <w:rsid w:val="0078539B"/>
    <w:rsid w:val="00791746"/>
    <w:rsid w:val="007A6E9A"/>
    <w:rsid w:val="007B068E"/>
    <w:rsid w:val="007B3D5D"/>
    <w:rsid w:val="007B525F"/>
    <w:rsid w:val="007B7DA1"/>
    <w:rsid w:val="007C2BDB"/>
    <w:rsid w:val="007C3CC1"/>
    <w:rsid w:val="007C65B1"/>
    <w:rsid w:val="007C6D07"/>
    <w:rsid w:val="007D4175"/>
    <w:rsid w:val="007E08A6"/>
    <w:rsid w:val="007E0DC3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1FE4"/>
    <w:rsid w:val="00823578"/>
    <w:rsid w:val="00825B07"/>
    <w:rsid w:val="00833165"/>
    <w:rsid w:val="008337F6"/>
    <w:rsid w:val="00840FAA"/>
    <w:rsid w:val="00842A47"/>
    <w:rsid w:val="008474F3"/>
    <w:rsid w:val="00850FC5"/>
    <w:rsid w:val="008536DF"/>
    <w:rsid w:val="00857ED5"/>
    <w:rsid w:val="00862CD7"/>
    <w:rsid w:val="00863615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07CB7"/>
    <w:rsid w:val="00911425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664A"/>
    <w:rsid w:val="0095134A"/>
    <w:rsid w:val="009562ED"/>
    <w:rsid w:val="00957382"/>
    <w:rsid w:val="0096348D"/>
    <w:rsid w:val="00964197"/>
    <w:rsid w:val="00972170"/>
    <w:rsid w:val="00977824"/>
    <w:rsid w:val="00982B3A"/>
    <w:rsid w:val="00995BC8"/>
    <w:rsid w:val="009A07C6"/>
    <w:rsid w:val="009A0FAB"/>
    <w:rsid w:val="009A156C"/>
    <w:rsid w:val="009A217D"/>
    <w:rsid w:val="009A3D57"/>
    <w:rsid w:val="009B5568"/>
    <w:rsid w:val="009C6CAB"/>
    <w:rsid w:val="009C7017"/>
    <w:rsid w:val="009D1260"/>
    <w:rsid w:val="009D1746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207"/>
    <w:rsid w:val="00AA2D89"/>
    <w:rsid w:val="00AB7B31"/>
    <w:rsid w:val="00AC164F"/>
    <w:rsid w:val="00AD382B"/>
    <w:rsid w:val="00AD44C2"/>
    <w:rsid w:val="00AD4B2C"/>
    <w:rsid w:val="00AE2FF7"/>
    <w:rsid w:val="00AE4D3A"/>
    <w:rsid w:val="00AF10E1"/>
    <w:rsid w:val="00AF3573"/>
    <w:rsid w:val="00B01D0B"/>
    <w:rsid w:val="00B31CA8"/>
    <w:rsid w:val="00B33004"/>
    <w:rsid w:val="00B33454"/>
    <w:rsid w:val="00B34BAF"/>
    <w:rsid w:val="00B47A06"/>
    <w:rsid w:val="00B5228F"/>
    <w:rsid w:val="00B557BD"/>
    <w:rsid w:val="00B57C05"/>
    <w:rsid w:val="00B67288"/>
    <w:rsid w:val="00B7370F"/>
    <w:rsid w:val="00B8457C"/>
    <w:rsid w:val="00B86E63"/>
    <w:rsid w:val="00B8758F"/>
    <w:rsid w:val="00B92020"/>
    <w:rsid w:val="00B95BCE"/>
    <w:rsid w:val="00B96A84"/>
    <w:rsid w:val="00BA347C"/>
    <w:rsid w:val="00BA7612"/>
    <w:rsid w:val="00BB2B6E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11EC2"/>
    <w:rsid w:val="00C13CA2"/>
    <w:rsid w:val="00C1466F"/>
    <w:rsid w:val="00C21638"/>
    <w:rsid w:val="00C2776C"/>
    <w:rsid w:val="00C33EED"/>
    <w:rsid w:val="00C3555D"/>
    <w:rsid w:val="00C41F82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91547"/>
    <w:rsid w:val="00C9205D"/>
    <w:rsid w:val="00C921F2"/>
    <w:rsid w:val="00CA0049"/>
    <w:rsid w:val="00CA5F44"/>
    <w:rsid w:val="00CB141A"/>
    <w:rsid w:val="00CB4059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B59"/>
    <w:rsid w:val="00D15746"/>
    <w:rsid w:val="00D23506"/>
    <w:rsid w:val="00D31213"/>
    <w:rsid w:val="00D32D34"/>
    <w:rsid w:val="00D356BA"/>
    <w:rsid w:val="00D35913"/>
    <w:rsid w:val="00D40CA5"/>
    <w:rsid w:val="00D40EBC"/>
    <w:rsid w:val="00D47374"/>
    <w:rsid w:val="00D54234"/>
    <w:rsid w:val="00D54F8E"/>
    <w:rsid w:val="00D557BC"/>
    <w:rsid w:val="00D6029E"/>
    <w:rsid w:val="00D60412"/>
    <w:rsid w:val="00D66C03"/>
    <w:rsid w:val="00D732BC"/>
    <w:rsid w:val="00D73A14"/>
    <w:rsid w:val="00D770D8"/>
    <w:rsid w:val="00D82BA8"/>
    <w:rsid w:val="00D8761B"/>
    <w:rsid w:val="00D87644"/>
    <w:rsid w:val="00D93B62"/>
    <w:rsid w:val="00DA3D50"/>
    <w:rsid w:val="00DA5166"/>
    <w:rsid w:val="00DB1DD0"/>
    <w:rsid w:val="00DB793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B14"/>
    <w:rsid w:val="00E35B85"/>
    <w:rsid w:val="00E44652"/>
    <w:rsid w:val="00E53C22"/>
    <w:rsid w:val="00E57DE4"/>
    <w:rsid w:val="00E709A2"/>
    <w:rsid w:val="00E73CA0"/>
    <w:rsid w:val="00E7671E"/>
    <w:rsid w:val="00E76A3C"/>
    <w:rsid w:val="00E7751B"/>
    <w:rsid w:val="00E77C33"/>
    <w:rsid w:val="00E82F7B"/>
    <w:rsid w:val="00E83864"/>
    <w:rsid w:val="00E846AF"/>
    <w:rsid w:val="00E85194"/>
    <w:rsid w:val="00E92CC5"/>
    <w:rsid w:val="00EA276A"/>
    <w:rsid w:val="00EB5639"/>
    <w:rsid w:val="00EC0EC5"/>
    <w:rsid w:val="00EC1A63"/>
    <w:rsid w:val="00EC5301"/>
    <w:rsid w:val="00EC63AF"/>
    <w:rsid w:val="00ED03E7"/>
    <w:rsid w:val="00ED4E14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6441"/>
    <w:rsid w:val="00F86C2A"/>
    <w:rsid w:val="00F91D6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7CBF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DD1-8311-471D-96B5-255E3D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0</TotalTime>
  <Pages>2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Akrom</dc:creator>
  <cp:keywords/>
  <dc:description/>
  <cp:lastModifiedBy>8-5-0</cp:lastModifiedBy>
  <cp:revision>2</cp:revision>
  <cp:lastPrinted>2018-04-06T07:19:00Z</cp:lastPrinted>
  <dcterms:created xsi:type="dcterms:W3CDTF">2019-03-04T10:52:00Z</dcterms:created>
  <dcterms:modified xsi:type="dcterms:W3CDTF">2019-03-04T10:52:00Z</dcterms:modified>
</cp:coreProperties>
</file>